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AB045" w14:textId="77777777" w:rsidR="0087735C" w:rsidRPr="00EF304E" w:rsidRDefault="0087735C" w:rsidP="008A6CDE">
      <w:pPr>
        <w:pStyle w:val="Textoindependiente"/>
        <w:spacing w:after="0" w:line="240" w:lineRule="auto"/>
        <w:rPr>
          <w:sz w:val="18"/>
          <w:szCs w:val="20"/>
        </w:rPr>
      </w:pPr>
    </w:p>
    <w:p w14:paraId="688C6700" w14:textId="6D58680E" w:rsidR="00F173A6" w:rsidRDefault="00F173A6" w:rsidP="00F173A6">
      <w:pPr>
        <w:pStyle w:val="Textoindependiente"/>
        <w:spacing w:after="0" w:line="240" w:lineRule="auto"/>
        <w:rPr>
          <w:sz w:val="20"/>
          <w:szCs w:val="20"/>
        </w:rPr>
      </w:pPr>
    </w:p>
    <w:p w14:paraId="478BC697" w14:textId="77777777" w:rsidR="009D298E" w:rsidRDefault="009D298E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Los terremotos del 7 y 19 de septiembre del 2017 provocaron daños a más de 4000 escuelas en estado de Oaxaca.</w:t>
      </w:r>
    </w:p>
    <w:p w14:paraId="50AC2203" w14:textId="77777777" w:rsidR="009D298E" w:rsidRDefault="009D298E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DEC74C5" w14:textId="2A412294" w:rsidR="0017370D" w:rsidRDefault="009D298E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Habla Francisco Gómez: Los alumnos no podían venir hasta que nos se diera un dictame</w:t>
      </w:r>
      <w:r w:rsidR="00D27A9D">
        <w:rPr>
          <w:b w:val="0"/>
          <w:bCs/>
          <w:sz w:val="20"/>
          <w:szCs w:val="20"/>
        </w:rPr>
        <w:t>n de las condiciones de infraestructura de la institución.</w:t>
      </w:r>
    </w:p>
    <w:p w14:paraId="1FD84416" w14:textId="24F5CBBD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127AA66" w14:textId="5C43916F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Con Construir para Educar Iberdrola México se ha comprometido a reconstruir 50 de ellas. </w:t>
      </w:r>
    </w:p>
    <w:p w14:paraId="272F42B7" w14:textId="5B1F35D4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3C86AE90" w14:textId="5E8CD174" w:rsidR="00044F81" w:rsidRDefault="00044F81" w:rsidP="00044F81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50 escuelas </w:t>
      </w:r>
    </w:p>
    <w:p w14:paraId="5760ED91" w14:textId="77777777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31510AC" w14:textId="77777777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5C58F9B3" w14:textId="09C0C368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Contribuyendo a los siguientes Objetivos de Desarrollo Sostenible: 4. Educación de Calidad, 10. Reducción de las desigualdades y 17. Alianzas para lograr los objetivos. </w:t>
      </w:r>
    </w:p>
    <w:p w14:paraId="52594393" w14:textId="103F677D" w:rsidR="00044F81" w:rsidRDefault="00044F81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B798DEC" w14:textId="11466184" w:rsidR="00D27A9D" w:rsidRDefault="00D27A9D" w:rsidP="009D298E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E738904" w14:textId="5EA913A1" w:rsidR="00044F81" w:rsidRDefault="00044F81" w:rsidP="00044F81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2661B6">
        <w:rPr>
          <w:sz w:val="20"/>
          <w:szCs w:val="20"/>
        </w:rPr>
        <w:t xml:space="preserve"> </w:t>
      </w:r>
      <w:r>
        <w:rPr>
          <w:sz w:val="20"/>
          <w:szCs w:val="20"/>
        </w:rPr>
        <w:t>4. Educación de calidad</w:t>
      </w:r>
      <w:r w:rsidR="002661B6">
        <w:rPr>
          <w:sz w:val="20"/>
          <w:szCs w:val="20"/>
        </w:rPr>
        <w:t xml:space="preserve">. </w:t>
      </w:r>
      <w:r w:rsidR="002661B6" w:rsidRPr="002661B6">
        <w:rPr>
          <w:sz w:val="20"/>
          <w:szCs w:val="20"/>
        </w:rPr>
        <w:t>10. Reducción de las desigualdades y 17. Alianzas para lograr los objetivos</w:t>
      </w:r>
    </w:p>
    <w:p w14:paraId="1763000D" w14:textId="4C05B02A" w:rsidR="002661B6" w:rsidRDefault="002661B6" w:rsidP="00044F81">
      <w:pPr>
        <w:pStyle w:val="Textoindependiente"/>
        <w:spacing w:after="0" w:line="240" w:lineRule="auto"/>
        <w:rPr>
          <w:sz w:val="20"/>
          <w:szCs w:val="20"/>
        </w:rPr>
      </w:pPr>
    </w:p>
    <w:p w14:paraId="6B71E8A5" w14:textId="0BF6F1AA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La educación es pieza clave para el desarrollo de México. </w:t>
      </w:r>
    </w:p>
    <w:p w14:paraId="1BA1B3A4" w14:textId="25756CDA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F817535" w14:textId="67831029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Francisco Gómez: </w:t>
      </w:r>
      <w:r>
        <w:rPr>
          <w:b w:val="0"/>
          <w:bCs/>
          <w:sz w:val="20"/>
          <w:szCs w:val="20"/>
        </w:rPr>
        <w:t xml:space="preserve">Nos dimos a la tarea de acercarnos y ellos amablemente nos atendieron. Y la solicitud fue en ese sentido, que la cafetería que fue la más golpeada, una cancha deportiva de usos múltiples y el pórtico, que también quedó dañado. </w:t>
      </w:r>
    </w:p>
    <w:p w14:paraId="2A0FE0DE" w14:textId="3E3274AC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4ED7A5F0" w14:textId="18FC4396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>Durante la primera fase Iberdrola México trabajó en tres escuelas de las localidades de La Ventosa, Moro Mazatán y Santa Cruz Bamba y Garrapatero. Ubicadas en el Istmo de Tehuantepec</w:t>
      </w:r>
    </w:p>
    <w:p w14:paraId="20B99F58" w14:textId="0C22C23F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C82A51C" w14:textId="004FB849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Beneficiando a más de 400 alumnos que podrán reanudad sus estudios en estas nuevas instalaciones. </w:t>
      </w:r>
    </w:p>
    <w:p w14:paraId="28FDC3FE" w14:textId="4FE43FD7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0271EF8E" w14:textId="7ABC5742" w:rsidR="002661B6" w:rsidRDefault="002661B6" w:rsidP="002661B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Secundaria Técnica 113, Instituto de Estudios de Bachillerato, plantel 43, Centro de Educación Inicial Indígena. Ubicadas en municipios del Istmo de Tehuantepec. </w:t>
      </w:r>
    </w:p>
    <w:p w14:paraId="266C8121" w14:textId="592C57BC" w:rsidR="002661B6" w:rsidRDefault="002661B6" w:rsidP="002661B6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428 alumnos.</w:t>
      </w:r>
    </w:p>
    <w:p w14:paraId="152E9BBE" w14:textId="381996B3" w:rsidR="002661B6" w:rsidRDefault="002661B6" w:rsidP="002661B6">
      <w:pPr>
        <w:pStyle w:val="Textoindependiente"/>
        <w:spacing w:after="0" w:line="240" w:lineRule="auto"/>
        <w:rPr>
          <w:sz w:val="20"/>
          <w:szCs w:val="20"/>
        </w:rPr>
      </w:pPr>
    </w:p>
    <w:p w14:paraId="74B71B4B" w14:textId="51AAEA96" w:rsidR="002661B6" w:rsidRDefault="002661B6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Y la segunda etapa del proyecto está en marcha con la rehabilitación de cinco planteles educativos más. La inversión de este programa alcanzará </w:t>
      </w:r>
      <w:r w:rsidR="00772E4D">
        <w:rPr>
          <w:b w:val="0"/>
          <w:bCs/>
          <w:sz w:val="20"/>
          <w:szCs w:val="20"/>
        </w:rPr>
        <w:t xml:space="preserve">los 125 millones de pesos impactando a más de 10 mil estudiantes de esta región. </w:t>
      </w:r>
    </w:p>
    <w:p w14:paraId="110448B3" w14:textId="6C65C428" w:rsidR="00772E4D" w:rsidRDefault="00772E4D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7DFAD696" w14:textId="7D08A142" w:rsidR="00772E4D" w:rsidRDefault="00772E4D" w:rsidP="00772E4D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125 millones de pesos </w:t>
      </w:r>
    </w:p>
    <w:p w14:paraId="1723172A" w14:textId="1B3522AE" w:rsidR="00772E4D" w:rsidRDefault="00772E4D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2EC34DFD" w14:textId="2BABB7A4" w:rsidR="00772E4D" w:rsidRDefault="00772E4D" w:rsidP="00772E4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Habla Francisco Gómez: </w:t>
      </w:r>
      <w:r>
        <w:rPr>
          <w:b w:val="0"/>
          <w:bCs/>
          <w:sz w:val="20"/>
          <w:szCs w:val="20"/>
        </w:rPr>
        <w:t xml:space="preserve">Ellos buscaron la manera de acelerar la reparación </w:t>
      </w:r>
      <w:r w:rsidR="00982F67">
        <w:rPr>
          <w:b w:val="0"/>
          <w:bCs/>
          <w:sz w:val="20"/>
          <w:szCs w:val="20"/>
        </w:rPr>
        <w:t xml:space="preserve">parcial </w:t>
      </w:r>
      <w:r>
        <w:rPr>
          <w:b w:val="0"/>
          <w:bCs/>
          <w:sz w:val="20"/>
          <w:szCs w:val="20"/>
        </w:rPr>
        <w:t xml:space="preserve">de las aulas y se logró en tiempo récord. </w:t>
      </w:r>
    </w:p>
    <w:p w14:paraId="5B221CDA" w14:textId="75B0DB3A" w:rsidR="00772E4D" w:rsidRDefault="00772E4D" w:rsidP="00772E4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1CD7394F" w14:textId="5B6D0450" w:rsidR="00982F67" w:rsidRDefault="00982F67" w:rsidP="00772E4D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Iberdrola México tiene un compromiso con la niñez y juventud mexicana por eso seguirá impulsando este tipo de iniciativas que contribuyan a una educación de calidad. </w:t>
      </w:r>
    </w:p>
    <w:p w14:paraId="608022C8" w14:textId="004B5578" w:rsidR="00772E4D" w:rsidRDefault="00772E4D" w:rsidP="002661B6">
      <w:pPr>
        <w:pStyle w:val="Textoindependiente"/>
        <w:spacing w:after="0" w:line="240" w:lineRule="auto"/>
        <w:jc w:val="both"/>
        <w:rPr>
          <w:b w:val="0"/>
          <w:bCs/>
          <w:sz w:val="20"/>
          <w:szCs w:val="20"/>
        </w:rPr>
      </w:pPr>
    </w:p>
    <w:p w14:paraId="651A9F5A" w14:textId="373D6E01" w:rsidR="00982F67" w:rsidRDefault="00982F67" w:rsidP="00982F67">
      <w:pPr>
        <w:pStyle w:val="Textoindependiente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Texto imagen</w:t>
      </w:r>
      <w:r w:rsidRPr="00EF30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Seguiremos impulsando este tipo de iniciativas que contribuyan a una educación de calidad. </w:t>
      </w:r>
    </w:p>
    <w:p w14:paraId="4AB1FCF2" w14:textId="77777777" w:rsidR="00982F67" w:rsidRPr="00982F67" w:rsidRDefault="00982F67" w:rsidP="00982F67">
      <w:pPr>
        <w:pStyle w:val="Textoindependiente"/>
        <w:spacing w:after="0" w:line="240" w:lineRule="auto"/>
        <w:rPr>
          <w:sz w:val="20"/>
          <w:szCs w:val="20"/>
        </w:rPr>
      </w:pPr>
    </w:p>
    <w:sectPr w:rsidR="00982F67" w:rsidRPr="00982F6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31B6B" w14:textId="77777777" w:rsidR="00362D8D" w:rsidRDefault="00362D8D" w:rsidP="00307719">
      <w:pPr>
        <w:spacing w:after="0" w:line="240" w:lineRule="auto"/>
      </w:pPr>
      <w:r>
        <w:separator/>
      </w:r>
    </w:p>
  </w:endnote>
  <w:endnote w:type="continuationSeparator" w:id="0">
    <w:p w14:paraId="145A7AB5" w14:textId="77777777" w:rsidR="00362D8D" w:rsidRDefault="00362D8D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636C0" w14:textId="77777777" w:rsidR="00362D8D" w:rsidRDefault="00362D8D" w:rsidP="00307719">
      <w:pPr>
        <w:spacing w:after="0" w:line="240" w:lineRule="auto"/>
      </w:pPr>
      <w:r>
        <w:separator/>
      </w:r>
    </w:p>
  </w:footnote>
  <w:footnote w:type="continuationSeparator" w:id="0">
    <w:p w14:paraId="3BB44EDB" w14:textId="77777777" w:rsidR="00362D8D" w:rsidRDefault="00362D8D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6164C" w14:textId="77777777" w:rsidR="00A11A6C" w:rsidRDefault="00A11A6C">
    <w:pPr>
      <w:pStyle w:val="Encabezado"/>
    </w:pPr>
    <w:r>
      <w:rPr>
        <w:noProof/>
      </w:rPr>
      <w:drawing>
        <wp:inline distT="0" distB="0" distL="0" distR="0" wp14:anchorId="620BA82A" wp14:editId="743F2FDE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258A2"/>
    <w:multiLevelType w:val="hybridMultilevel"/>
    <w:tmpl w:val="01FC7E9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72CF"/>
    <w:multiLevelType w:val="hybridMultilevel"/>
    <w:tmpl w:val="9BB604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D43"/>
    <w:multiLevelType w:val="hybridMultilevel"/>
    <w:tmpl w:val="7D84D5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42403"/>
    <w:multiLevelType w:val="hybridMultilevel"/>
    <w:tmpl w:val="9B78BAB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633F5"/>
    <w:multiLevelType w:val="hybridMultilevel"/>
    <w:tmpl w:val="0742AE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00B26"/>
    <w:multiLevelType w:val="hybridMultilevel"/>
    <w:tmpl w:val="CB4E0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63CFC"/>
    <w:multiLevelType w:val="hybridMultilevel"/>
    <w:tmpl w:val="C144C3D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70062"/>
    <w:multiLevelType w:val="hybridMultilevel"/>
    <w:tmpl w:val="82C66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3662C"/>
    <w:multiLevelType w:val="hybridMultilevel"/>
    <w:tmpl w:val="494C78FE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AE25952"/>
    <w:multiLevelType w:val="hybridMultilevel"/>
    <w:tmpl w:val="C218A3B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C5441E2"/>
    <w:multiLevelType w:val="hybridMultilevel"/>
    <w:tmpl w:val="8C425FA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7FD8"/>
    <w:multiLevelType w:val="hybridMultilevel"/>
    <w:tmpl w:val="9DC8B0D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C4558"/>
    <w:multiLevelType w:val="hybridMultilevel"/>
    <w:tmpl w:val="DE448152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43D2A9C"/>
    <w:multiLevelType w:val="hybridMultilevel"/>
    <w:tmpl w:val="CE06400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6166962"/>
    <w:multiLevelType w:val="hybridMultilevel"/>
    <w:tmpl w:val="206A0290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B566F3D"/>
    <w:multiLevelType w:val="hybridMultilevel"/>
    <w:tmpl w:val="92822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649F"/>
    <w:rsid w:val="00011CB1"/>
    <w:rsid w:val="00014156"/>
    <w:rsid w:val="0002606F"/>
    <w:rsid w:val="00044F81"/>
    <w:rsid w:val="00050520"/>
    <w:rsid w:val="00097974"/>
    <w:rsid w:val="000B01A5"/>
    <w:rsid w:val="000B1F0D"/>
    <w:rsid w:val="000E2674"/>
    <w:rsid w:val="00141AA0"/>
    <w:rsid w:val="001545CF"/>
    <w:rsid w:val="0017370D"/>
    <w:rsid w:val="001B37F0"/>
    <w:rsid w:val="00213006"/>
    <w:rsid w:val="00217781"/>
    <w:rsid w:val="002661B6"/>
    <w:rsid w:val="002B0F18"/>
    <w:rsid w:val="002C4B8A"/>
    <w:rsid w:val="00307719"/>
    <w:rsid w:val="003157CC"/>
    <w:rsid w:val="00323B4F"/>
    <w:rsid w:val="00362D8D"/>
    <w:rsid w:val="003669BA"/>
    <w:rsid w:val="003761FF"/>
    <w:rsid w:val="00381999"/>
    <w:rsid w:val="00395855"/>
    <w:rsid w:val="003D2BB3"/>
    <w:rsid w:val="003F1D82"/>
    <w:rsid w:val="003F7F47"/>
    <w:rsid w:val="00462AEC"/>
    <w:rsid w:val="004701C9"/>
    <w:rsid w:val="004964FC"/>
    <w:rsid w:val="004A5877"/>
    <w:rsid w:val="0052656F"/>
    <w:rsid w:val="00537AE1"/>
    <w:rsid w:val="0054229F"/>
    <w:rsid w:val="00576042"/>
    <w:rsid w:val="005B1893"/>
    <w:rsid w:val="005C1E7B"/>
    <w:rsid w:val="0060273E"/>
    <w:rsid w:val="006049E2"/>
    <w:rsid w:val="0061497C"/>
    <w:rsid w:val="0061758C"/>
    <w:rsid w:val="00622496"/>
    <w:rsid w:val="00624E4C"/>
    <w:rsid w:val="006278A0"/>
    <w:rsid w:val="00667609"/>
    <w:rsid w:val="00684D06"/>
    <w:rsid w:val="006C7151"/>
    <w:rsid w:val="006E582B"/>
    <w:rsid w:val="00720080"/>
    <w:rsid w:val="00772E4D"/>
    <w:rsid w:val="00777C8A"/>
    <w:rsid w:val="00784195"/>
    <w:rsid w:val="007C3FFC"/>
    <w:rsid w:val="007C666B"/>
    <w:rsid w:val="007E0FA7"/>
    <w:rsid w:val="00867069"/>
    <w:rsid w:val="0087735C"/>
    <w:rsid w:val="008800C4"/>
    <w:rsid w:val="008940C8"/>
    <w:rsid w:val="00895DFC"/>
    <w:rsid w:val="00897A93"/>
    <w:rsid w:val="008A6CDE"/>
    <w:rsid w:val="008C42F1"/>
    <w:rsid w:val="009028DC"/>
    <w:rsid w:val="0093727E"/>
    <w:rsid w:val="0098003F"/>
    <w:rsid w:val="00982F67"/>
    <w:rsid w:val="009A5D3B"/>
    <w:rsid w:val="009B100E"/>
    <w:rsid w:val="009D298E"/>
    <w:rsid w:val="009D2DF9"/>
    <w:rsid w:val="00A11A6C"/>
    <w:rsid w:val="00A30993"/>
    <w:rsid w:val="00A76F2E"/>
    <w:rsid w:val="00AA7E00"/>
    <w:rsid w:val="00AC2048"/>
    <w:rsid w:val="00AC7748"/>
    <w:rsid w:val="00B16A5A"/>
    <w:rsid w:val="00B274C2"/>
    <w:rsid w:val="00B47C97"/>
    <w:rsid w:val="00B64C3C"/>
    <w:rsid w:val="00C04C96"/>
    <w:rsid w:val="00C06449"/>
    <w:rsid w:val="00C1348D"/>
    <w:rsid w:val="00C64C94"/>
    <w:rsid w:val="00C71113"/>
    <w:rsid w:val="00CD01D5"/>
    <w:rsid w:val="00D27A9D"/>
    <w:rsid w:val="00DC4BD9"/>
    <w:rsid w:val="00DF1347"/>
    <w:rsid w:val="00E14FEA"/>
    <w:rsid w:val="00E21513"/>
    <w:rsid w:val="00E23C40"/>
    <w:rsid w:val="00E538D7"/>
    <w:rsid w:val="00E54EAC"/>
    <w:rsid w:val="00E872DC"/>
    <w:rsid w:val="00EB443D"/>
    <w:rsid w:val="00EB6288"/>
    <w:rsid w:val="00EF304E"/>
    <w:rsid w:val="00F173A6"/>
    <w:rsid w:val="00F174F0"/>
    <w:rsid w:val="00F8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EB888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1FCB"/>
    <w:pPr>
      <w:keepNext/>
      <w:spacing w:after="0" w:line="240" w:lineRule="auto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81FCB"/>
    <w:pPr>
      <w:keepNext/>
      <w:spacing w:after="0" w:line="240" w:lineRule="auto"/>
      <w:outlineLvl w:val="1"/>
    </w:pPr>
    <w:rPr>
      <w:rFonts w:ascii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81FCB"/>
    <w:rPr>
      <w:b/>
    </w:rPr>
  </w:style>
  <w:style w:type="paragraph" w:styleId="Prrafodelista">
    <w:name w:val="List Paragraph"/>
    <w:basedOn w:val="Normal"/>
    <w:uiPriority w:val="34"/>
    <w:qFormat/>
    <w:rsid w:val="00F81FCB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F81FCB"/>
    <w:rPr>
      <w:rFonts w:ascii="Arial" w:hAnsi="Arial" w:cs="Arial"/>
      <w:b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6027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027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Sandra Soberanes</cp:lastModifiedBy>
  <cp:revision>4</cp:revision>
  <dcterms:created xsi:type="dcterms:W3CDTF">2021-09-06T20:14:00Z</dcterms:created>
  <dcterms:modified xsi:type="dcterms:W3CDTF">2021-09-06T21:00:00Z</dcterms:modified>
</cp:coreProperties>
</file>